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Hillside UMC Sermon Prep Sheet</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i w:val="1"/>
          <w:sz w:val="20"/>
          <w:szCs w:val="20"/>
          <w:rtl w:val="0"/>
        </w:rPr>
        <w:t xml:space="preserve">Susan Carey, Director of Family Ministries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170"/>
        </w:tabs>
        <w:spacing w:after="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0000"/>
          <w:sz w:val="24"/>
          <w:szCs w:val="24"/>
          <w:u w:val="single"/>
          <w:rtl w:val="0"/>
        </w:rPr>
        <w:t xml:space="preserve">Date:</w:t>
      </w:r>
      <w:r w:rsidDel="00000000" w:rsidR="00000000" w:rsidRPr="00000000">
        <w:rPr>
          <w:rFonts w:ascii="Times New Roman" w:cs="Times New Roman" w:eastAsia="Times New Roman" w:hAnsi="Times New Roman"/>
          <w:b w:val="1"/>
          <w:color w:val="000000"/>
          <w:sz w:val="24"/>
          <w:szCs w:val="24"/>
          <w:rtl w:val="0"/>
        </w:rPr>
        <w:tab/>
        <w:t xml:space="preserve">  </w:t>
        <w:tab/>
        <w:tab/>
        <w:t xml:space="preserve">Sunday, </w:t>
      </w:r>
      <w:r w:rsidDel="00000000" w:rsidR="00000000" w:rsidRPr="00000000">
        <w:rPr>
          <w:rFonts w:ascii="Times New Roman" w:cs="Times New Roman" w:eastAsia="Times New Roman" w:hAnsi="Times New Roman"/>
          <w:b w:val="1"/>
          <w:sz w:val="24"/>
          <w:szCs w:val="24"/>
          <w:rtl w:val="0"/>
        </w:rPr>
        <w:t xml:space="preserve">January 15, 2017</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0000"/>
          <w:sz w:val="24"/>
          <w:szCs w:val="24"/>
          <w:u w:val="single"/>
          <w:rtl w:val="0"/>
        </w:rPr>
        <w:t xml:space="preserve">Sermon Title:</w:t>
      </w:r>
      <w:r w:rsidDel="00000000" w:rsidR="00000000" w:rsidRPr="00000000">
        <w:rPr>
          <w:rFonts w:ascii="Times New Roman" w:cs="Times New Roman" w:eastAsia="Times New Roman" w:hAnsi="Times New Roman"/>
          <w:b w:val="1"/>
          <w:color w:val="000000"/>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My Father’s House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0000"/>
          <w:sz w:val="24"/>
          <w:szCs w:val="24"/>
          <w:u w:val="single"/>
          <w:rtl w:val="0"/>
        </w:rPr>
        <w:t xml:space="preserve">Scripture:</w:t>
      </w:r>
      <w:r w:rsidDel="00000000" w:rsidR="00000000" w:rsidRPr="00000000">
        <w:rPr>
          <w:b w:val="1"/>
          <w:color w:val="ff0000"/>
          <w:sz w:val="28"/>
          <w:szCs w:val="28"/>
          <w:rtl w:val="0"/>
        </w:rPr>
        <w:t xml:space="preserve">  </w:t>
      </w:r>
      <w:r w:rsidDel="00000000" w:rsidR="00000000" w:rsidRPr="00000000">
        <w:rPr>
          <w:rFonts w:ascii="Times New Roman" w:cs="Times New Roman" w:eastAsia="Times New Roman" w:hAnsi="Times New Roman"/>
          <w:b w:val="1"/>
          <w:sz w:val="24"/>
          <w:szCs w:val="24"/>
          <w:u w:val="single"/>
          <w:rtl w:val="0"/>
        </w:rPr>
        <w:t xml:space="preserve">Deuteronomy 6:4-9</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i w:val="1"/>
          <w:color w:val="000000"/>
          <w:u w:val="single"/>
          <w:rtl w:val="0"/>
        </w:rPr>
        <w:t xml:space="preserve">(New International Version)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18"/>
          <w:szCs w:val="18"/>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Hear, O Israel: The Lord our God, the Lord is one.</w:t>
      </w:r>
      <w:r w:rsidDel="00000000" w:rsidR="00000000" w:rsidRPr="00000000">
        <w:rPr>
          <w:rFonts w:ascii="Times New Roman" w:cs="Times New Roman" w:eastAsia="Times New Roman" w:hAnsi="Times New Roman"/>
          <w:sz w:val="15"/>
          <w:szCs w:val="15"/>
          <w:highlight w:val="white"/>
          <w:rtl w:val="0"/>
        </w:rPr>
        <w:t xml:space="preserve">[</w:t>
      </w:r>
      <w:hyperlink r:id="rId5">
        <w:r w:rsidDel="00000000" w:rsidR="00000000" w:rsidRPr="00000000">
          <w:rPr>
            <w:rFonts w:ascii="Times New Roman" w:cs="Times New Roman" w:eastAsia="Times New Roman" w:hAnsi="Times New Roman"/>
            <w:color w:val="b34b2c"/>
            <w:sz w:val="15"/>
            <w:szCs w:val="15"/>
            <w:highlight w:val="white"/>
            <w:rtl w:val="0"/>
          </w:rPr>
          <w:t xml:space="preserve">a</w:t>
        </w:r>
      </w:hyperlink>
      <w:r w:rsidDel="00000000" w:rsidR="00000000" w:rsidRPr="00000000">
        <w:rPr>
          <w:rFonts w:ascii="Times New Roman" w:cs="Times New Roman" w:eastAsia="Times New Roman" w:hAnsi="Times New Roman"/>
          <w:sz w:val="15"/>
          <w:szCs w:val="15"/>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18"/>
          <w:szCs w:val="18"/>
          <w:highlight w:val="white"/>
          <w:rtl w:val="0"/>
        </w:rPr>
        <w:t xml:space="preserve">5 </w:t>
      </w:r>
      <w:r w:rsidDel="00000000" w:rsidR="00000000" w:rsidRPr="00000000">
        <w:rPr>
          <w:rFonts w:ascii="Times New Roman" w:cs="Times New Roman" w:eastAsia="Times New Roman" w:hAnsi="Times New Roman"/>
          <w:sz w:val="24"/>
          <w:szCs w:val="24"/>
          <w:highlight w:val="white"/>
          <w:rtl w:val="0"/>
        </w:rPr>
        <w:t xml:space="preserve">Love the Lord your God with all your heart and with all your soul and with all your strength. </w:t>
      </w:r>
      <w:r w:rsidDel="00000000" w:rsidR="00000000" w:rsidRPr="00000000">
        <w:rPr>
          <w:rFonts w:ascii="Times New Roman" w:cs="Times New Roman" w:eastAsia="Times New Roman" w:hAnsi="Times New Roman"/>
          <w:b w:val="1"/>
          <w:sz w:val="18"/>
          <w:szCs w:val="18"/>
          <w:highlight w:val="white"/>
          <w:rtl w:val="0"/>
        </w:rPr>
        <w:t xml:space="preserve">6 </w:t>
      </w:r>
      <w:r w:rsidDel="00000000" w:rsidR="00000000" w:rsidRPr="00000000">
        <w:rPr>
          <w:rFonts w:ascii="Times New Roman" w:cs="Times New Roman" w:eastAsia="Times New Roman" w:hAnsi="Times New Roman"/>
          <w:sz w:val="24"/>
          <w:szCs w:val="24"/>
          <w:highlight w:val="white"/>
          <w:rtl w:val="0"/>
        </w:rPr>
        <w:t xml:space="preserve">These commandments that I give you today are to be on your hearts. </w:t>
      </w:r>
      <w:r w:rsidDel="00000000" w:rsidR="00000000" w:rsidRPr="00000000">
        <w:rPr>
          <w:rFonts w:ascii="Times New Roman" w:cs="Times New Roman" w:eastAsia="Times New Roman" w:hAnsi="Times New Roman"/>
          <w:b w:val="1"/>
          <w:sz w:val="18"/>
          <w:szCs w:val="18"/>
          <w:highlight w:val="white"/>
          <w:rtl w:val="0"/>
        </w:rPr>
        <w:t xml:space="preserve">7 </w:t>
      </w:r>
      <w:r w:rsidDel="00000000" w:rsidR="00000000" w:rsidRPr="00000000">
        <w:rPr>
          <w:rFonts w:ascii="Times New Roman" w:cs="Times New Roman" w:eastAsia="Times New Roman" w:hAnsi="Times New Roman"/>
          <w:sz w:val="24"/>
          <w:szCs w:val="24"/>
          <w:highlight w:val="white"/>
          <w:rtl w:val="0"/>
        </w:rPr>
        <w:t xml:space="preserve">Impress them on your children. Talk about them when you sit at home and when you walk along the road, when you lie down and when you get up. </w:t>
      </w:r>
      <w:r w:rsidDel="00000000" w:rsidR="00000000" w:rsidRPr="00000000">
        <w:rPr>
          <w:rFonts w:ascii="Times New Roman" w:cs="Times New Roman" w:eastAsia="Times New Roman" w:hAnsi="Times New Roman"/>
          <w:b w:val="1"/>
          <w:sz w:val="18"/>
          <w:szCs w:val="18"/>
          <w:highlight w:val="white"/>
          <w:rtl w:val="0"/>
        </w:rPr>
        <w:t xml:space="preserve">8 </w:t>
      </w:r>
      <w:r w:rsidDel="00000000" w:rsidR="00000000" w:rsidRPr="00000000">
        <w:rPr>
          <w:rFonts w:ascii="Times New Roman" w:cs="Times New Roman" w:eastAsia="Times New Roman" w:hAnsi="Times New Roman"/>
          <w:sz w:val="24"/>
          <w:szCs w:val="24"/>
          <w:highlight w:val="white"/>
          <w:rtl w:val="0"/>
        </w:rPr>
        <w:t xml:space="preserve">Tie them as symbols on your hands and bind them on your foreheads. </w:t>
      </w:r>
      <w:r w:rsidDel="00000000" w:rsidR="00000000" w:rsidRPr="00000000">
        <w:rPr>
          <w:rFonts w:ascii="Times New Roman" w:cs="Times New Roman" w:eastAsia="Times New Roman" w:hAnsi="Times New Roman"/>
          <w:b w:val="1"/>
          <w:sz w:val="18"/>
          <w:szCs w:val="18"/>
          <w:highlight w:val="white"/>
          <w:rtl w:val="0"/>
        </w:rPr>
        <w:t xml:space="preserve">9 </w:t>
      </w:r>
      <w:r w:rsidDel="00000000" w:rsidR="00000000" w:rsidRPr="00000000">
        <w:rPr>
          <w:rFonts w:ascii="Times New Roman" w:cs="Times New Roman" w:eastAsia="Times New Roman" w:hAnsi="Times New Roman"/>
          <w:sz w:val="24"/>
          <w:szCs w:val="24"/>
          <w:highlight w:val="white"/>
          <w:rtl w:val="0"/>
        </w:rPr>
        <w:t xml:space="preserve">Write them on the doorframes of your houses and on your gates</w:t>
      </w:r>
      <w:r w:rsidDel="00000000" w:rsidR="00000000" w:rsidRPr="00000000">
        <w:rPr>
          <w:rFonts w:ascii="Verdana" w:cs="Verdana" w:eastAsia="Verdana" w:hAnsi="Verdana"/>
          <w:sz w:val="24"/>
          <w:szCs w:val="24"/>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Luke 2:41-52 </w:t>
      </w:r>
      <w:r w:rsidDel="00000000" w:rsidR="00000000" w:rsidRPr="00000000">
        <w:rPr>
          <w:rFonts w:ascii="Times New Roman" w:cs="Times New Roman" w:eastAsia="Times New Roman" w:hAnsi="Times New Roman"/>
          <w:i w:val="1"/>
          <w:u w:val="single"/>
          <w:rtl w:val="0"/>
        </w:rPr>
        <w:t xml:space="preserve">(New International Version)</w:t>
      </w:r>
    </w:p>
    <w:p w:rsidR="00000000" w:rsidDel="00000000" w:rsidP="00000000" w:rsidRDefault="00000000" w:rsidRPr="00000000">
      <w:pPr>
        <w:spacing w:after="160" w:line="276" w:lineRule="auto"/>
        <w:contextualSpacing w:val="0"/>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Every year Jesus’ parents went to Jerusalem for the Festival of the Passover. </w:t>
      </w:r>
      <w:r w:rsidDel="00000000" w:rsidR="00000000" w:rsidRPr="00000000">
        <w:rPr>
          <w:rFonts w:ascii="Times New Roman" w:cs="Times New Roman" w:eastAsia="Times New Roman" w:hAnsi="Times New Roman"/>
          <w:sz w:val="18"/>
          <w:szCs w:val="18"/>
          <w:rtl w:val="0"/>
        </w:rPr>
        <w:t xml:space="preserve">42 </w:t>
      </w:r>
      <w:r w:rsidDel="00000000" w:rsidR="00000000" w:rsidRPr="00000000">
        <w:rPr>
          <w:rFonts w:ascii="Times New Roman" w:cs="Times New Roman" w:eastAsia="Times New Roman" w:hAnsi="Times New Roman"/>
          <w:sz w:val="24"/>
          <w:szCs w:val="24"/>
          <w:rtl w:val="0"/>
        </w:rPr>
        <w:t xml:space="preserve">When he was twelve years old, they went up to the festival, according to the custom. </w:t>
      </w:r>
      <w:r w:rsidDel="00000000" w:rsidR="00000000" w:rsidRPr="00000000">
        <w:rPr>
          <w:rFonts w:ascii="Times New Roman" w:cs="Times New Roman" w:eastAsia="Times New Roman" w:hAnsi="Times New Roman"/>
          <w:sz w:val="18"/>
          <w:szCs w:val="18"/>
          <w:rtl w:val="0"/>
        </w:rPr>
        <w:t xml:space="preserve">43 </w:t>
      </w:r>
      <w:r w:rsidDel="00000000" w:rsidR="00000000" w:rsidRPr="00000000">
        <w:rPr>
          <w:rFonts w:ascii="Times New Roman" w:cs="Times New Roman" w:eastAsia="Times New Roman" w:hAnsi="Times New Roman"/>
          <w:sz w:val="24"/>
          <w:szCs w:val="24"/>
          <w:rtl w:val="0"/>
        </w:rPr>
        <w:t xml:space="preserve">After the festival was over, while his parents were returning home, the boy Jesus stayed behind in Jerusalem, but they were unaware of it. </w:t>
      </w:r>
      <w:r w:rsidDel="00000000" w:rsidR="00000000" w:rsidRPr="00000000">
        <w:rPr>
          <w:rFonts w:ascii="Times New Roman" w:cs="Times New Roman" w:eastAsia="Times New Roman" w:hAnsi="Times New Roman"/>
          <w:sz w:val="18"/>
          <w:szCs w:val="18"/>
          <w:rtl w:val="0"/>
        </w:rPr>
        <w:t xml:space="preserve">44 </w:t>
      </w:r>
      <w:r w:rsidDel="00000000" w:rsidR="00000000" w:rsidRPr="00000000">
        <w:rPr>
          <w:rFonts w:ascii="Times New Roman" w:cs="Times New Roman" w:eastAsia="Times New Roman" w:hAnsi="Times New Roman"/>
          <w:sz w:val="24"/>
          <w:szCs w:val="24"/>
          <w:rtl w:val="0"/>
        </w:rPr>
        <w:t xml:space="preserve">Thinking he was in their company, they traveled on for a day. Then they began looking for him among their relatives and friends. </w:t>
      </w:r>
      <w:r w:rsidDel="00000000" w:rsidR="00000000" w:rsidRPr="00000000">
        <w:rPr>
          <w:rFonts w:ascii="Times New Roman" w:cs="Times New Roman" w:eastAsia="Times New Roman" w:hAnsi="Times New Roman"/>
          <w:sz w:val="18"/>
          <w:szCs w:val="18"/>
          <w:rtl w:val="0"/>
        </w:rPr>
        <w:t xml:space="preserve">45 </w:t>
      </w:r>
      <w:r w:rsidDel="00000000" w:rsidR="00000000" w:rsidRPr="00000000">
        <w:rPr>
          <w:rFonts w:ascii="Times New Roman" w:cs="Times New Roman" w:eastAsia="Times New Roman" w:hAnsi="Times New Roman"/>
          <w:sz w:val="24"/>
          <w:szCs w:val="24"/>
          <w:rtl w:val="0"/>
        </w:rPr>
        <w:t xml:space="preserve">When they did not find him, they went back to Jerusalem to look for him. </w:t>
      </w:r>
      <w:r w:rsidDel="00000000" w:rsidR="00000000" w:rsidRPr="00000000">
        <w:rPr>
          <w:rFonts w:ascii="Times New Roman" w:cs="Times New Roman" w:eastAsia="Times New Roman" w:hAnsi="Times New Roman"/>
          <w:sz w:val="18"/>
          <w:szCs w:val="18"/>
          <w:rtl w:val="0"/>
        </w:rPr>
        <w:t xml:space="preserve">46 </w:t>
      </w:r>
      <w:r w:rsidDel="00000000" w:rsidR="00000000" w:rsidRPr="00000000">
        <w:rPr>
          <w:rFonts w:ascii="Times New Roman" w:cs="Times New Roman" w:eastAsia="Times New Roman" w:hAnsi="Times New Roman"/>
          <w:sz w:val="24"/>
          <w:szCs w:val="24"/>
          <w:rtl w:val="0"/>
        </w:rPr>
        <w:t xml:space="preserve">After three days they found him in the temple courts, sitting among the teachers, listening to them and asking them questions. </w:t>
      </w:r>
      <w:r w:rsidDel="00000000" w:rsidR="00000000" w:rsidRPr="00000000">
        <w:rPr>
          <w:rFonts w:ascii="Times New Roman" w:cs="Times New Roman" w:eastAsia="Times New Roman" w:hAnsi="Times New Roman"/>
          <w:sz w:val="18"/>
          <w:szCs w:val="18"/>
          <w:rtl w:val="0"/>
        </w:rPr>
        <w:t xml:space="preserve">47 </w:t>
      </w:r>
      <w:r w:rsidDel="00000000" w:rsidR="00000000" w:rsidRPr="00000000">
        <w:rPr>
          <w:rFonts w:ascii="Times New Roman" w:cs="Times New Roman" w:eastAsia="Times New Roman" w:hAnsi="Times New Roman"/>
          <w:sz w:val="24"/>
          <w:szCs w:val="24"/>
          <w:rtl w:val="0"/>
        </w:rPr>
        <w:t xml:space="preserve">Everyone who heard him was amazed at his understanding and his answers. </w:t>
      </w:r>
      <w:r w:rsidDel="00000000" w:rsidR="00000000" w:rsidRPr="00000000">
        <w:rPr>
          <w:rFonts w:ascii="Times New Roman" w:cs="Times New Roman" w:eastAsia="Times New Roman" w:hAnsi="Times New Roman"/>
          <w:sz w:val="18"/>
          <w:szCs w:val="18"/>
          <w:rtl w:val="0"/>
        </w:rPr>
        <w:t xml:space="preserve">48 </w:t>
      </w:r>
      <w:r w:rsidDel="00000000" w:rsidR="00000000" w:rsidRPr="00000000">
        <w:rPr>
          <w:rFonts w:ascii="Times New Roman" w:cs="Times New Roman" w:eastAsia="Times New Roman" w:hAnsi="Times New Roman"/>
          <w:sz w:val="24"/>
          <w:szCs w:val="24"/>
          <w:rtl w:val="0"/>
        </w:rPr>
        <w:t xml:space="preserve">When his parents saw him, they were astonished. His mother said to him, “Son, why have you treated us like this? Your father and I have been anxiously searching for you.”</w:t>
      </w:r>
    </w:p>
    <w:p w:rsidR="00000000" w:rsidDel="00000000" w:rsidP="00000000" w:rsidRDefault="00000000" w:rsidRPr="00000000">
      <w:pPr>
        <w:spacing w:after="160" w:line="276" w:lineRule="auto"/>
        <w:contextualSpacing w:val="0"/>
      </w:pPr>
      <w:r w:rsidDel="00000000" w:rsidR="00000000" w:rsidRPr="00000000">
        <w:rPr>
          <w:rFonts w:ascii="Times New Roman" w:cs="Times New Roman" w:eastAsia="Times New Roman" w:hAnsi="Times New Roman"/>
          <w:sz w:val="18"/>
          <w:szCs w:val="18"/>
          <w:rtl w:val="0"/>
        </w:rPr>
        <w:t xml:space="preserve">49 </w:t>
      </w:r>
      <w:r w:rsidDel="00000000" w:rsidR="00000000" w:rsidRPr="00000000">
        <w:rPr>
          <w:rFonts w:ascii="Times New Roman" w:cs="Times New Roman" w:eastAsia="Times New Roman" w:hAnsi="Times New Roman"/>
          <w:sz w:val="24"/>
          <w:szCs w:val="24"/>
          <w:rtl w:val="0"/>
        </w:rPr>
        <w:t xml:space="preserve">“Why were you searching for me?” he asked. “Didn’t you know I had to be in my Father’s house?” </w:t>
      </w:r>
      <w:r w:rsidDel="00000000" w:rsidR="00000000" w:rsidRPr="00000000">
        <w:rPr>
          <w:rFonts w:ascii="Times New Roman" w:cs="Times New Roman" w:eastAsia="Times New Roman" w:hAnsi="Times New Roman"/>
          <w:sz w:val="18"/>
          <w:szCs w:val="18"/>
          <w:rtl w:val="0"/>
        </w:rPr>
        <w:t xml:space="preserve">50 </w:t>
      </w:r>
      <w:r w:rsidDel="00000000" w:rsidR="00000000" w:rsidRPr="00000000">
        <w:rPr>
          <w:rFonts w:ascii="Times New Roman" w:cs="Times New Roman" w:eastAsia="Times New Roman" w:hAnsi="Times New Roman"/>
          <w:sz w:val="24"/>
          <w:szCs w:val="24"/>
          <w:rtl w:val="0"/>
        </w:rPr>
        <w:t xml:space="preserve">But they did not understand what he was saying to them.</w:t>
      </w:r>
    </w:p>
    <w:p w:rsidR="00000000" w:rsidDel="00000000" w:rsidP="00000000" w:rsidRDefault="00000000" w:rsidRPr="00000000">
      <w:pPr>
        <w:spacing w:after="160" w:line="276" w:lineRule="auto"/>
        <w:contextualSpacing w:val="0"/>
      </w:pPr>
      <w:r w:rsidDel="00000000" w:rsidR="00000000" w:rsidRPr="00000000">
        <w:rPr>
          <w:rFonts w:ascii="Times New Roman" w:cs="Times New Roman" w:eastAsia="Times New Roman" w:hAnsi="Times New Roman"/>
          <w:sz w:val="18"/>
          <w:szCs w:val="18"/>
          <w:rtl w:val="0"/>
        </w:rPr>
        <w:t xml:space="preserve">51 </w:t>
      </w:r>
      <w:r w:rsidDel="00000000" w:rsidR="00000000" w:rsidRPr="00000000">
        <w:rPr>
          <w:rFonts w:ascii="Times New Roman" w:cs="Times New Roman" w:eastAsia="Times New Roman" w:hAnsi="Times New Roman"/>
          <w:sz w:val="24"/>
          <w:szCs w:val="24"/>
          <w:rtl w:val="0"/>
        </w:rPr>
        <w:t xml:space="preserve">Then he went down to Nazareth with them and was obedient to them. But his mother treasured all these things in her heart. </w:t>
      </w:r>
      <w:r w:rsidDel="00000000" w:rsidR="00000000" w:rsidRPr="00000000">
        <w:rPr>
          <w:rFonts w:ascii="Times New Roman" w:cs="Times New Roman" w:eastAsia="Times New Roman" w:hAnsi="Times New Roman"/>
          <w:sz w:val="18"/>
          <w:szCs w:val="18"/>
          <w:rtl w:val="0"/>
        </w:rPr>
        <w:t xml:space="preserve">52 </w:t>
      </w:r>
      <w:r w:rsidDel="00000000" w:rsidR="00000000" w:rsidRPr="00000000">
        <w:rPr>
          <w:rFonts w:ascii="Times New Roman" w:cs="Times New Roman" w:eastAsia="Times New Roman" w:hAnsi="Times New Roman"/>
          <w:sz w:val="24"/>
          <w:szCs w:val="24"/>
          <w:rtl w:val="0"/>
        </w:rPr>
        <w:t xml:space="preserve">And Jesus grew in wisdom and stature, and in favor with God and man.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0000"/>
          <w:sz w:val="24"/>
          <w:szCs w:val="24"/>
          <w:u w:val="single"/>
          <w:rtl w:val="0"/>
        </w:rPr>
        <w:t xml:space="preserve">Call to Worship: (8:30 only) -- based on Psalm 24</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Leader:</w:t>
        <w:tab/>
      </w:r>
      <w:r w:rsidDel="00000000" w:rsidR="00000000" w:rsidRPr="00000000">
        <w:rPr>
          <w:rFonts w:ascii="Times New Roman" w:cs="Times New Roman" w:eastAsia="Times New Roman" w:hAnsi="Times New Roman"/>
          <w:sz w:val="24"/>
          <w:szCs w:val="24"/>
          <w:highlight w:val="white"/>
          <w:rtl w:val="0"/>
        </w:rPr>
        <w:t xml:space="preserve">The earth is the Lord’s and the fullness thereof,</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b w:val="1"/>
          <w:color w:val="000000"/>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world and those who dwell therein;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People: </w:t>
      </w:r>
      <w:r w:rsidDel="00000000" w:rsidR="00000000" w:rsidRPr="00000000">
        <w:rPr>
          <w:rFonts w:ascii="Times New Roman" w:cs="Times New Roman" w:eastAsia="Times New Roman" w:hAnsi="Times New Roman"/>
          <w:b w:val="1"/>
          <w:color w:val="000000"/>
          <w:sz w:val="24"/>
          <w:szCs w:val="24"/>
          <w:highlight w:val="white"/>
          <w:rtl w:val="0"/>
        </w:rPr>
        <w:tab/>
      </w:r>
      <w:r w:rsidDel="00000000" w:rsidR="00000000" w:rsidRPr="00000000">
        <w:rPr>
          <w:rFonts w:ascii="Times New Roman" w:cs="Times New Roman" w:eastAsia="Times New Roman" w:hAnsi="Times New Roman"/>
          <w:b w:val="1"/>
          <w:sz w:val="24"/>
          <w:szCs w:val="24"/>
          <w:highlight w:val="white"/>
          <w:rtl w:val="0"/>
        </w:rPr>
        <w:t xml:space="preserve">for God has founded it upon the seas, </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b w:val="1"/>
          <w:color w:val="000000"/>
          <w:sz w:val="24"/>
          <w:szCs w:val="24"/>
          <w:highlight w:val="white"/>
          <w:rtl w:val="0"/>
        </w:rPr>
        <w:tab/>
      </w:r>
      <w:r w:rsidDel="00000000" w:rsidR="00000000" w:rsidRPr="00000000">
        <w:rPr>
          <w:rFonts w:ascii="Times New Roman" w:cs="Times New Roman" w:eastAsia="Times New Roman" w:hAnsi="Times New Roman"/>
          <w:b w:val="1"/>
          <w:sz w:val="24"/>
          <w:szCs w:val="24"/>
          <w:highlight w:val="white"/>
          <w:rtl w:val="0"/>
        </w:rPr>
        <w:t xml:space="preserve">and established it upon the rivers</w:t>
      </w:r>
      <w:r w:rsidDel="00000000" w:rsidR="00000000" w:rsidRPr="00000000">
        <w:rPr>
          <w:rFonts w:ascii="Times New Roman" w:cs="Times New Roman" w:eastAsia="Times New Roman" w:hAnsi="Times New Roman"/>
          <w:b w:val="1"/>
          <w:color w:val="000000"/>
          <w:sz w:val="24"/>
          <w:szCs w:val="24"/>
          <w:highlight w:val="whit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Leader:</w:t>
        <w:tab/>
      </w:r>
      <w:r w:rsidDel="00000000" w:rsidR="00000000" w:rsidRPr="00000000">
        <w:rPr>
          <w:rFonts w:ascii="Times New Roman" w:cs="Times New Roman" w:eastAsia="Times New Roman" w:hAnsi="Times New Roman"/>
          <w:sz w:val="24"/>
          <w:szCs w:val="24"/>
          <w:highlight w:val="white"/>
          <w:rtl w:val="0"/>
        </w:rPr>
        <w:t xml:space="preserve">Who shall ascend the hill of the Lord?</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And who shall stand in God’s holy place?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People:</w:t>
        <w:tab/>
        <w:t xml:space="preserve">Those who  have clean hands and pure hearts,</w:t>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b w:val="1"/>
          <w:color w:val="000000"/>
          <w:sz w:val="24"/>
          <w:szCs w:val="24"/>
          <w:highlight w:val="white"/>
          <w:rtl w:val="0"/>
        </w:rPr>
        <w:tab/>
      </w:r>
      <w:r w:rsidDel="00000000" w:rsidR="00000000" w:rsidRPr="00000000">
        <w:rPr>
          <w:rFonts w:ascii="Times New Roman" w:cs="Times New Roman" w:eastAsia="Times New Roman" w:hAnsi="Times New Roman"/>
          <w:b w:val="1"/>
          <w:sz w:val="24"/>
          <w:szCs w:val="24"/>
          <w:highlight w:val="white"/>
          <w:rtl w:val="0"/>
        </w:rPr>
        <w:t xml:space="preserve">who do not lift up their souls to what is false, and do not swear deceitfully.</w:t>
        <w:tab/>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Leader:</w:t>
        <w:tab/>
        <w:t xml:space="preserve">They will receive blessing from the Lord, and vindication from the God of their salvation.</w:t>
      </w:r>
    </w:p>
    <w:p w:rsidR="00000000" w:rsidDel="00000000" w:rsidP="00000000" w:rsidRDefault="00000000" w:rsidRPr="00000000">
      <w:pPr>
        <w:spacing w:after="0" w:line="240" w:lineRule="auto"/>
        <w:ind w:left="0" w:firstLine="0"/>
        <w:contextualSpacing w:val="0"/>
      </w:pPr>
      <w:r w:rsidDel="00000000" w:rsidR="00000000" w:rsidRPr="00000000">
        <w:rPr>
          <w:rFonts w:ascii="Times New Roman" w:cs="Times New Roman" w:eastAsia="Times New Roman" w:hAnsi="Times New Roman"/>
          <w:b w:val="1"/>
          <w:color w:val="000000"/>
          <w:sz w:val="24"/>
          <w:szCs w:val="24"/>
          <w:highlight w:val="white"/>
          <w:rtl w:val="0"/>
        </w:rPr>
        <w:t xml:space="preserve">All:</w:t>
        <w:tab/>
        <w:tab/>
      </w:r>
      <w:r w:rsidDel="00000000" w:rsidR="00000000" w:rsidRPr="00000000">
        <w:rPr>
          <w:rFonts w:ascii="Times New Roman" w:cs="Times New Roman" w:eastAsia="Times New Roman" w:hAnsi="Times New Roman"/>
          <w:b w:val="1"/>
          <w:sz w:val="24"/>
          <w:szCs w:val="24"/>
          <w:highlight w:val="white"/>
          <w:rtl w:val="0"/>
        </w:rPr>
        <w:t xml:space="preserve">Such is the generation of those who seek the Lord, who seek the face of the God of  </w:t>
      </w:r>
    </w:p>
    <w:p w:rsidR="00000000" w:rsidDel="00000000" w:rsidP="00000000" w:rsidRDefault="00000000" w:rsidRPr="00000000">
      <w:pPr>
        <w:spacing w:after="0" w:line="240" w:lineRule="auto"/>
        <w:ind w:left="720" w:firstLine="720"/>
        <w:contextualSpacing w:val="0"/>
      </w:pPr>
      <w:r w:rsidDel="00000000" w:rsidR="00000000" w:rsidRPr="00000000">
        <w:rPr>
          <w:rFonts w:ascii="Times New Roman" w:cs="Times New Roman" w:eastAsia="Times New Roman" w:hAnsi="Times New Roman"/>
          <w:b w:val="1"/>
          <w:sz w:val="24"/>
          <w:szCs w:val="24"/>
          <w:highlight w:val="white"/>
          <w:rtl w:val="0"/>
        </w:rPr>
        <w:t xml:space="preserve">Jacob.</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ff0000"/>
          <w:sz w:val="24"/>
          <w:szCs w:val="24"/>
          <w:u w:val="single"/>
          <w:rtl w:val="0"/>
        </w:rPr>
        <w:t xml:space="preserve">Basic Theme:</w:t>
      </w:r>
      <w:r w:rsidDel="00000000" w:rsidR="00000000" w:rsidRPr="00000000">
        <w:rPr>
          <w:rFonts w:ascii="Times New Roman" w:cs="Times New Roman" w:eastAsia="Times New Roman" w:hAnsi="Times New Roman"/>
          <w:b w:val="1"/>
          <w:i w:val="1"/>
          <w:sz w:val="24"/>
          <w:szCs w:val="24"/>
          <w:rtl w:val="0"/>
        </w:rPr>
        <w:t xml:space="preserve">  God created us to live in community by first establishing the family and then establishing the Church. We often assume that being part of community is solely for our own benefit, but God has a larger purpose, one with both kingdom impact and generational impact.  As Christ-followers, we commit to building and participating in faith community both in our homes and in the local church.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ff0000"/>
          <w:sz w:val="24"/>
          <w:szCs w:val="24"/>
          <w:u w:val="single"/>
          <w:rtl w:val="0"/>
        </w:rPr>
        <w:t xml:space="preserve">Sermon Snapshot (Key Points):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 can worship anywhere, even from my couch…Christians are hypocrites...Kids will be kids...I didn’t go to church when I was younger and I turned out ok…I’m too busy to read my bible every day...” It’s easy to find excuses not to regularly attend a local church and to avoid faith formation at home. However, those excuses usually stem from insecurity, an insecurity that can be replaced with confidence in God’s word and with resources from the local church. Let 2017 be the year that you begin or renew a fresh relationship with God, with your church, and with your family.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ff0000"/>
          <w:sz w:val="24"/>
          <w:szCs w:val="24"/>
          <w:u w:val="single"/>
          <w:rtl w:val="0"/>
        </w:rPr>
        <w:t xml:space="preserve">So What?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Do your children and grandchildren witness your intimacy with God? Do you participate in and find fulfillment in the local church community? If you don’t demonstrate a life lived in discipleship of Jesus Christ, how will faith continue in your family and in your church?</w:t>
      </w:r>
    </w:p>
    <w:sectPr>
      <w:pgSz w:h="15840" w:w="12240"/>
      <w:pgMar w:bottom="72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Deuteronomy%206#fen-NIV-5091a" TargetMode="External"/></Relationships>
</file>